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98D" w14:textId="77777777" w:rsidR="000A1142" w:rsidRDefault="000A1142" w:rsidP="000A114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OPATRENIA PRE BOHOSLUŽBY OD 17.09.2021</w:t>
      </w:r>
    </w:p>
    <w:p w14:paraId="50DA3A5C" w14:textId="77777777" w:rsidR="000A1142" w:rsidRDefault="000A1142" w:rsidP="000A1142">
      <w:pPr>
        <w:rPr>
          <w:rFonts w:cstheme="minorHAnsi"/>
          <w:sz w:val="28"/>
          <w:szCs w:val="28"/>
        </w:rPr>
      </w:pPr>
    </w:p>
    <w:p w14:paraId="5EFDCA17" w14:textId="77777777" w:rsidR="000A1142" w:rsidRDefault="000A1142" w:rsidP="000A11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Vzhľadom k zhoršeniu epidemiologickej situácie po nariadeniach Regionálneho  úradu verejného zdravotníctva v Bardejove sa bude účasť na bohoslužbách do odvolania riadiť týmito pokynmi:</w:t>
      </w:r>
    </w:p>
    <w:p w14:paraId="493EB90F" w14:textId="6713FF4C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počet veriacich v kostole v</w:t>
      </w:r>
      <w:r>
        <w:rPr>
          <w:rFonts w:cstheme="minorHAnsi"/>
          <w:sz w:val="28"/>
          <w:szCs w:val="28"/>
        </w:rPr>
        <w:t>o Fričkovciach</w:t>
      </w:r>
      <w:r>
        <w:rPr>
          <w:rFonts w:cstheme="minorHAnsi"/>
          <w:sz w:val="28"/>
          <w:szCs w:val="28"/>
        </w:rPr>
        <w:t xml:space="preserve"> môže byť maximálne 50</w:t>
      </w:r>
    </w:p>
    <w:p w14:paraId="064E5316" w14:textId="77777777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tí, ktorí chcú prísť na bohoslužbu, musia sa telefonicky alebo osobne nahlásiť na farskom úrade, pretože sa vyžaduje menný zoznam prítomných v kostole kvôli možnej kontrole</w:t>
      </w:r>
    </w:p>
    <w:p w14:paraId="05D63648" w14:textId="77777777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sv. omšu do kostola sa môžu prihlásiť len očkovaní, testovaní antigénovým testom nie starším ako 48 hod., PCR testom nie starším ako 72 hod., alebo tí, ktorí prekonali COVID a uplynulo nie viac ako 180 dní</w:t>
      </w:r>
    </w:p>
    <w:p w14:paraId="05ED1FFB" w14:textId="77777777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vonku môžu byť bez obmedzenia počtu s dodržaním rozostupov medzi sebou</w:t>
      </w:r>
    </w:p>
    <w:p w14:paraId="74F0A005" w14:textId="77777777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predbežne na sv. omšu v nedeľu môže prísť po prihlásení max. jedna osoba z domácnosti – z rodiny, ktorá býva spolu</w:t>
      </w:r>
    </w:p>
    <w:p w14:paraId="4E37D6BA" w14:textId="77777777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 každej sv. omši je potrebné preukázať sa potvrdením o očkovaní, potvrdením o testovaní, príp. potvrdením o prekonaní ochorenia</w:t>
      </w:r>
    </w:p>
    <w:p w14:paraId="4F358199" w14:textId="77777777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interiéri kostola je povinné mať respirátor</w:t>
      </w:r>
    </w:p>
    <w:p w14:paraId="52B9B73A" w14:textId="682D4049" w:rsid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vstup do kostola bude možný len jedným vchodom</w:t>
      </w:r>
    </w:p>
    <w:p w14:paraId="4D18749A" w14:textId="740F5C6F" w:rsidR="000A1142" w:rsidRPr="000A1142" w:rsidRDefault="000A1142" w:rsidP="000A114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žiadame veriacich, aby sa zúčastňovali na sv. omši len vo vlastnej obci</w:t>
      </w:r>
    </w:p>
    <w:p w14:paraId="71A41681" w14:textId="77777777" w:rsidR="000A1142" w:rsidRDefault="000A1142" w:rsidP="000A1142">
      <w:pPr>
        <w:jc w:val="both"/>
        <w:rPr>
          <w:rFonts w:cstheme="minorHAnsi"/>
          <w:sz w:val="28"/>
          <w:szCs w:val="28"/>
        </w:rPr>
      </w:pPr>
    </w:p>
    <w:p w14:paraId="137BEF73" w14:textId="77777777" w:rsidR="00E370E2" w:rsidRDefault="00E370E2"/>
    <w:sectPr w:rsidR="00E3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6CAF"/>
    <w:multiLevelType w:val="hybridMultilevel"/>
    <w:tmpl w:val="0A5E18BC"/>
    <w:lvl w:ilvl="0" w:tplc="156E8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BE"/>
    <w:rsid w:val="000A1142"/>
    <w:rsid w:val="009D0463"/>
    <w:rsid w:val="009D05BE"/>
    <w:rsid w:val="00C64AF9"/>
    <w:rsid w:val="00E370E2"/>
    <w:rsid w:val="00F35661"/>
    <w:rsid w:val="00F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6DB8"/>
  <w15:chartTrackingRefBased/>
  <w15:docId w15:val="{B1D553B4-7128-4BB9-922A-52FD317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14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stefurik</dc:creator>
  <cp:keywords/>
  <dc:description/>
  <cp:lastModifiedBy>pavol stefurik</cp:lastModifiedBy>
  <cp:revision>2</cp:revision>
  <dcterms:created xsi:type="dcterms:W3CDTF">2021-09-18T08:59:00Z</dcterms:created>
  <dcterms:modified xsi:type="dcterms:W3CDTF">2021-09-18T09:02:00Z</dcterms:modified>
</cp:coreProperties>
</file>